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E" w:rsidRPr="00BD3B8E" w:rsidRDefault="00DD7D5E" w:rsidP="009F66D1">
      <w:pPr>
        <w:pStyle w:val="Heading2"/>
        <w:jc w:val="left"/>
        <w:rPr>
          <w:rFonts w:asciiTheme="minorHAnsi" w:hAnsiTheme="minorHAnsi"/>
          <w:b w:val="0"/>
          <w:sz w:val="22"/>
          <w:szCs w:val="22"/>
        </w:rPr>
      </w:pPr>
      <w:bookmarkStart w:id="0" w:name="_GoBack"/>
      <w:r w:rsidRPr="00BD3B8E">
        <w:rPr>
          <w:rFonts w:asciiTheme="minorHAnsi" w:hAnsiTheme="minorHAnsi"/>
          <w:sz w:val="22"/>
          <w:szCs w:val="22"/>
        </w:rPr>
        <w:t>PRESS RELEASE</w:t>
      </w:r>
    </w:p>
    <w:p w:rsidR="009F66D1" w:rsidRDefault="009F66D1" w:rsidP="009F66D1">
      <w:pPr>
        <w:pStyle w:val="Heading1"/>
        <w:rPr>
          <w:rFonts w:asciiTheme="minorHAnsi" w:hAnsiTheme="minorHAnsi"/>
          <w:sz w:val="32"/>
          <w:szCs w:val="28"/>
        </w:rPr>
      </w:pPr>
    </w:p>
    <w:p w:rsidR="00DD7D5E" w:rsidRPr="009F66D1" w:rsidRDefault="00E46D1C" w:rsidP="009F66D1">
      <w:pPr>
        <w:pStyle w:val="Heading1"/>
        <w:rPr>
          <w:rFonts w:asciiTheme="minorHAnsi" w:hAnsiTheme="minorHAnsi"/>
          <w:sz w:val="32"/>
          <w:szCs w:val="28"/>
        </w:rPr>
      </w:pPr>
      <w:r w:rsidRPr="009F66D1">
        <w:rPr>
          <w:rFonts w:asciiTheme="minorHAnsi" w:hAnsiTheme="minorHAnsi"/>
          <w:sz w:val="32"/>
          <w:szCs w:val="28"/>
        </w:rPr>
        <w:t xml:space="preserve">Bajaj Auto </w:t>
      </w:r>
      <w:r w:rsidR="00A4369F" w:rsidRPr="009F66D1">
        <w:rPr>
          <w:rFonts w:asciiTheme="minorHAnsi" w:hAnsiTheme="minorHAnsi"/>
          <w:sz w:val="32"/>
          <w:szCs w:val="28"/>
        </w:rPr>
        <w:t>all set to export ‘Qute’ to over 16 countries</w:t>
      </w:r>
    </w:p>
    <w:p w:rsidR="009F66D1" w:rsidRDefault="009F66D1" w:rsidP="009F66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155AA" w:rsidRPr="003E19A2" w:rsidRDefault="001D4955" w:rsidP="009F66D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E19A2">
        <w:rPr>
          <w:rFonts w:asciiTheme="minorHAnsi" w:hAnsiTheme="minorHAnsi" w:cs="Arial"/>
          <w:b/>
          <w:sz w:val="22"/>
          <w:szCs w:val="22"/>
        </w:rPr>
        <w:t>While India awaits the Supreme Court verdict, the eco-friendly</w:t>
      </w:r>
      <w:r w:rsidR="00CC0F9F" w:rsidRPr="003E19A2">
        <w:rPr>
          <w:rFonts w:asciiTheme="minorHAnsi" w:hAnsiTheme="minorHAnsi" w:cs="Arial"/>
          <w:b/>
          <w:sz w:val="22"/>
          <w:szCs w:val="22"/>
        </w:rPr>
        <w:t>, next gen</w:t>
      </w:r>
      <w:r w:rsidRPr="003E19A2">
        <w:rPr>
          <w:rFonts w:asciiTheme="minorHAnsi" w:hAnsiTheme="minorHAnsi" w:cs="Arial"/>
          <w:b/>
          <w:sz w:val="22"/>
          <w:szCs w:val="22"/>
        </w:rPr>
        <w:t xml:space="preserve"> Quadricycle makes it</w:t>
      </w:r>
      <w:r w:rsidR="00CC0F9F" w:rsidRPr="003E19A2">
        <w:rPr>
          <w:rFonts w:asciiTheme="minorHAnsi" w:hAnsiTheme="minorHAnsi" w:cs="Arial"/>
          <w:b/>
          <w:sz w:val="22"/>
          <w:szCs w:val="22"/>
        </w:rPr>
        <w:t>s</w:t>
      </w:r>
      <w:r w:rsidRPr="003E19A2">
        <w:rPr>
          <w:rFonts w:asciiTheme="minorHAnsi" w:hAnsiTheme="minorHAnsi" w:cs="Arial"/>
          <w:b/>
          <w:sz w:val="22"/>
          <w:szCs w:val="22"/>
        </w:rPr>
        <w:t xml:space="preserve"> way to </w:t>
      </w:r>
      <w:r w:rsidR="00D155AA" w:rsidRPr="003E19A2">
        <w:rPr>
          <w:rFonts w:asciiTheme="minorHAnsi" w:hAnsiTheme="minorHAnsi" w:cs="Arial"/>
          <w:b/>
          <w:sz w:val="22"/>
          <w:szCs w:val="22"/>
        </w:rPr>
        <w:t>countries across Asia, Africa, Latin America and Europe.</w:t>
      </w:r>
    </w:p>
    <w:p w:rsidR="00C055B3" w:rsidRPr="003E19A2" w:rsidRDefault="00C055B3" w:rsidP="009F66D1">
      <w:pPr>
        <w:jc w:val="both"/>
        <w:rPr>
          <w:rFonts w:asciiTheme="minorHAnsi" w:hAnsiTheme="minorHAnsi" w:cs="Arial"/>
          <w:b/>
          <w:sz w:val="20"/>
          <w:szCs w:val="22"/>
        </w:rPr>
      </w:pPr>
    </w:p>
    <w:p w:rsidR="00A01C67" w:rsidRDefault="007E2D42" w:rsidP="009F66D1">
      <w:pPr>
        <w:tabs>
          <w:tab w:val="left" w:pos="900"/>
        </w:tabs>
        <w:ind w:left="-567" w:right="-574"/>
        <w:jc w:val="both"/>
        <w:rPr>
          <w:rFonts w:asciiTheme="minorHAnsi" w:hAnsiTheme="minorHAnsi" w:cs="Arial"/>
          <w:sz w:val="22"/>
          <w:szCs w:val="22"/>
        </w:rPr>
      </w:pPr>
      <w:r w:rsidRPr="003E19A2">
        <w:rPr>
          <w:rFonts w:asciiTheme="minorHAnsi" w:hAnsiTheme="minorHAnsi" w:cs="Arial"/>
          <w:b/>
          <w:bCs/>
          <w:sz w:val="22"/>
          <w:szCs w:val="22"/>
          <w:u w:val="single"/>
        </w:rPr>
        <w:t>New Delhi</w:t>
      </w:r>
      <w:r w:rsidR="003724D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/ Chennai</w:t>
      </w:r>
      <w:r w:rsidRPr="003E19A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, </w:t>
      </w:r>
      <w:r w:rsidR="00A4369F" w:rsidRPr="003E19A2">
        <w:rPr>
          <w:rFonts w:asciiTheme="minorHAnsi" w:hAnsiTheme="minorHAnsi" w:cs="Arial"/>
          <w:b/>
          <w:bCs/>
          <w:sz w:val="22"/>
          <w:szCs w:val="22"/>
          <w:u w:val="single"/>
        </w:rPr>
        <w:t>September 25</w:t>
      </w:r>
      <w:r w:rsidRPr="003E19A2">
        <w:rPr>
          <w:rFonts w:asciiTheme="minorHAnsi" w:hAnsiTheme="minorHAnsi" w:cs="Arial"/>
          <w:b/>
          <w:bCs/>
          <w:sz w:val="22"/>
          <w:szCs w:val="22"/>
          <w:u w:val="single"/>
        </w:rPr>
        <w:t>, 201</w:t>
      </w:r>
      <w:r w:rsidR="00A4369F" w:rsidRPr="003E19A2">
        <w:rPr>
          <w:rFonts w:asciiTheme="minorHAnsi" w:hAnsiTheme="minorHAnsi" w:cs="Arial"/>
          <w:b/>
          <w:bCs/>
          <w:sz w:val="22"/>
          <w:szCs w:val="22"/>
          <w:u w:val="single"/>
        </w:rPr>
        <w:t>5</w:t>
      </w:r>
      <w:r w:rsidR="00DD7D5E" w:rsidRPr="003E19A2">
        <w:rPr>
          <w:rFonts w:asciiTheme="minorHAnsi" w:hAnsiTheme="minorHAnsi" w:cs="Arial"/>
          <w:b/>
          <w:bCs/>
          <w:sz w:val="22"/>
          <w:szCs w:val="22"/>
        </w:rPr>
        <w:t>:</w:t>
      </w:r>
      <w:r w:rsidR="00BC4933" w:rsidRPr="003E19A2">
        <w:rPr>
          <w:rFonts w:asciiTheme="minorHAnsi" w:hAnsiTheme="minorHAnsi" w:cs="Arial"/>
          <w:sz w:val="22"/>
          <w:szCs w:val="22"/>
        </w:rPr>
        <w:t>Bajaj Auto</w:t>
      </w:r>
      <w:r w:rsidR="00166C7D" w:rsidRPr="003E19A2">
        <w:rPr>
          <w:rFonts w:asciiTheme="minorHAnsi" w:hAnsiTheme="minorHAnsi" w:cs="Arial"/>
          <w:sz w:val="22"/>
          <w:szCs w:val="22"/>
        </w:rPr>
        <w:t>–the world’s l</w:t>
      </w:r>
      <w:r w:rsidR="00B20B01" w:rsidRPr="003E19A2">
        <w:rPr>
          <w:rFonts w:asciiTheme="minorHAnsi" w:hAnsiTheme="minorHAnsi" w:cs="Arial"/>
          <w:sz w:val="22"/>
          <w:szCs w:val="22"/>
        </w:rPr>
        <w:t>ar</w:t>
      </w:r>
      <w:r w:rsidR="00A9335E" w:rsidRPr="003E19A2">
        <w:rPr>
          <w:rFonts w:asciiTheme="minorHAnsi" w:hAnsiTheme="minorHAnsi" w:cs="Arial"/>
          <w:sz w:val="22"/>
          <w:szCs w:val="22"/>
        </w:rPr>
        <w:t>gest manufacturer</w:t>
      </w:r>
      <w:r w:rsidR="00BC4933" w:rsidRPr="003E19A2">
        <w:rPr>
          <w:rFonts w:asciiTheme="minorHAnsi" w:hAnsiTheme="minorHAnsi" w:cs="Arial"/>
          <w:sz w:val="22"/>
          <w:szCs w:val="22"/>
        </w:rPr>
        <w:t xml:space="preserve"> of three-wheelers</w:t>
      </w:r>
      <w:r w:rsidR="00F4380E" w:rsidRPr="003E19A2">
        <w:rPr>
          <w:rFonts w:asciiTheme="minorHAnsi" w:hAnsiTheme="minorHAnsi" w:cs="Arial"/>
          <w:sz w:val="22"/>
          <w:szCs w:val="22"/>
        </w:rPr>
        <w:t>,</w:t>
      </w:r>
      <w:r w:rsidR="00CC0F9F" w:rsidRPr="003E19A2">
        <w:rPr>
          <w:rFonts w:asciiTheme="minorHAnsi" w:hAnsiTheme="minorHAnsi" w:cs="Arial"/>
          <w:sz w:val="22"/>
          <w:szCs w:val="22"/>
        </w:rPr>
        <w:t>today announced plans to export its Quadricycle, known as</w:t>
      </w:r>
      <w:r w:rsidR="0087182A" w:rsidRPr="003E19A2">
        <w:rPr>
          <w:rFonts w:asciiTheme="minorHAnsi" w:hAnsiTheme="minorHAnsi" w:cs="Arial"/>
          <w:sz w:val="22"/>
          <w:szCs w:val="22"/>
        </w:rPr>
        <w:t xml:space="preserve"> RE60</w:t>
      </w:r>
      <w:r w:rsidR="00A01C67" w:rsidRPr="003E19A2">
        <w:rPr>
          <w:rFonts w:asciiTheme="minorHAnsi" w:hAnsiTheme="minorHAnsi" w:cs="Arial"/>
          <w:sz w:val="22"/>
          <w:szCs w:val="22"/>
        </w:rPr>
        <w:t>.</w:t>
      </w:r>
    </w:p>
    <w:p w:rsidR="009F66D1" w:rsidRPr="003E19A2" w:rsidRDefault="009F66D1" w:rsidP="009F66D1">
      <w:pPr>
        <w:tabs>
          <w:tab w:val="left" w:pos="900"/>
        </w:tabs>
        <w:ind w:left="-567" w:right="-574"/>
        <w:jc w:val="both"/>
        <w:rPr>
          <w:rFonts w:asciiTheme="minorHAnsi" w:hAnsiTheme="minorHAnsi" w:cs="Arial"/>
          <w:sz w:val="22"/>
          <w:szCs w:val="22"/>
        </w:rPr>
      </w:pPr>
    </w:p>
    <w:p w:rsidR="00A01C67" w:rsidRPr="003E19A2" w:rsidRDefault="003E19A2" w:rsidP="009F66D1">
      <w:pPr>
        <w:tabs>
          <w:tab w:val="left" w:pos="900"/>
        </w:tabs>
        <w:ind w:left="-567" w:right="-574"/>
        <w:jc w:val="both"/>
        <w:rPr>
          <w:rFonts w:asciiTheme="minorHAnsi" w:hAnsiTheme="minorHAnsi" w:cs="Arial"/>
          <w:sz w:val="22"/>
          <w:szCs w:val="22"/>
        </w:rPr>
      </w:pPr>
      <w:r w:rsidRPr="003E19A2">
        <w:rPr>
          <w:rFonts w:asciiTheme="minorHAnsi" w:hAnsiTheme="minorHAnsi" w:cs="Arial"/>
          <w:sz w:val="22"/>
          <w:szCs w:val="22"/>
        </w:rPr>
        <w:t>During research the RE 60</w:t>
      </w:r>
      <w:r w:rsidR="00A01C67" w:rsidRPr="003E19A2">
        <w:rPr>
          <w:rFonts w:asciiTheme="minorHAnsi" w:hAnsiTheme="minorHAnsi" w:cs="Arial"/>
          <w:sz w:val="22"/>
          <w:szCs w:val="22"/>
        </w:rPr>
        <w:t xml:space="preserve"> evoked response</w:t>
      </w:r>
      <w:r w:rsidRPr="003E19A2">
        <w:rPr>
          <w:rFonts w:asciiTheme="minorHAnsi" w:hAnsiTheme="minorHAnsi" w:cs="Arial"/>
          <w:sz w:val="22"/>
          <w:szCs w:val="22"/>
        </w:rPr>
        <w:t>s from consumers like ‘</w:t>
      </w:r>
      <w:r w:rsidR="00A01C67" w:rsidRPr="003E19A2">
        <w:rPr>
          <w:rFonts w:asciiTheme="minorHAnsi" w:hAnsiTheme="minorHAnsi" w:cs="Arial"/>
          <w:sz w:val="22"/>
          <w:szCs w:val="22"/>
        </w:rPr>
        <w:t>Cute</w:t>
      </w:r>
      <w:r w:rsidRPr="003E19A2">
        <w:rPr>
          <w:rFonts w:asciiTheme="minorHAnsi" w:hAnsiTheme="minorHAnsi" w:cs="Arial"/>
          <w:sz w:val="22"/>
          <w:szCs w:val="22"/>
        </w:rPr>
        <w:t xml:space="preserve">’and ‘beautiful’ </w:t>
      </w:r>
      <w:r w:rsidR="00A01C67" w:rsidRPr="003E19A2">
        <w:rPr>
          <w:rFonts w:asciiTheme="minorHAnsi" w:hAnsiTheme="minorHAnsi" w:cs="Arial"/>
          <w:sz w:val="22"/>
          <w:szCs w:val="22"/>
        </w:rPr>
        <w:t xml:space="preserve">in Asia and </w:t>
      </w:r>
      <w:r w:rsidRPr="003E19A2">
        <w:rPr>
          <w:rFonts w:asciiTheme="minorHAnsi" w:hAnsiTheme="minorHAnsi" w:cs="Arial"/>
          <w:sz w:val="22"/>
          <w:szCs w:val="22"/>
        </w:rPr>
        <w:t>‘</w:t>
      </w:r>
      <w:r w:rsidR="00A01C67" w:rsidRPr="003E19A2">
        <w:rPr>
          <w:rFonts w:asciiTheme="minorHAnsi" w:hAnsiTheme="minorHAnsi" w:cs="Arial"/>
          <w:sz w:val="22"/>
          <w:szCs w:val="22"/>
        </w:rPr>
        <w:t>Bonita</w:t>
      </w:r>
      <w:r w:rsidRPr="003E19A2">
        <w:rPr>
          <w:rFonts w:asciiTheme="minorHAnsi" w:hAnsiTheme="minorHAnsi" w:cs="Arial"/>
          <w:sz w:val="22"/>
          <w:szCs w:val="22"/>
        </w:rPr>
        <w:t>’</w:t>
      </w:r>
      <w:r w:rsidR="00A01C67" w:rsidRPr="003E19A2">
        <w:rPr>
          <w:rFonts w:asciiTheme="minorHAnsi" w:hAnsiTheme="minorHAnsi" w:cs="Arial"/>
          <w:sz w:val="22"/>
          <w:szCs w:val="22"/>
        </w:rPr>
        <w:t xml:space="preserve"> in Latin America.  </w:t>
      </w:r>
      <w:r w:rsidR="005D4329">
        <w:rPr>
          <w:rFonts w:asciiTheme="minorHAnsi" w:hAnsiTheme="minorHAnsi" w:cs="Arial"/>
          <w:sz w:val="22"/>
          <w:szCs w:val="22"/>
        </w:rPr>
        <w:t>The RE 60 is now branded as ‘Qute’.  Production for Bajaj Q</w:t>
      </w:r>
      <w:r w:rsidRPr="003E19A2">
        <w:rPr>
          <w:rFonts w:asciiTheme="minorHAnsi" w:hAnsiTheme="minorHAnsi" w:cs="Arial"/>
          <w:sz w:val="22"/>
          <w:szCs w:val="22"/>
        </w:rPr>
        <w:t xml:space="preserve">ute has already commenced and export to about 16 countries is planned. </w:t>
      </w:r>
    </w:p>
    <w:p w:rsidR="00A01C67" w:rsidRDefault="00E5258A" w:rsidP="009F66D1">
      <w:pPr>
        <w:spacing w:before="80" w:after="80"/>
        <w:ind w:left="-567" w:right="-574"/>
        <w:jc w:val="both"/>
        <w:rPr>
          <w:rFonts w:asciiTheme="minorHAnsi" w:hAnsiTheme="minorHAnsi"/>
          <w:sz w:val="22"/>
        </w:rPr>
      </w:pPr>
      <w:r w:rsidRPr="003E19A2">
        <w:rPr>
          <w:rFonts w:asciiTheme="minorHAnsi" w:hAnsiTheme="minorHAnsi"/>
          <w:sz w:val="22"/>
        </w:rPr>
        <w:t>The Qute is powered by a</w:t>
      </w:r>
      <w:r w:rsidR="007D245B" w:rsidRPr="003E19A2">
        <w:rPr>
          <w:rFonts w:asciiTheme="minorHAnsi" w:hAnsiTheme="minorHAnsi"/>
          <w:sz w:val="22"/>
        </w:rPr>
        <w:t>n all new</w:t>
      </w:r>
      <w:r w:rsidRPr="003E19A2">
        <w:rPr>
          <w:rFonts w:asciiTheme="minorHAnsi" w:hAnsiTheme="minorHAnsi"/>
          <w:sz w:val="22"/>
        </w:rPr>
        <w:t xml:space="preserve"> water-cooled DTSi, 4-valve engine that has </w:t>
      </w:r>
      <w:r w:rsidR="00B46AE5" w:rsidRPr="003E19A2">
        <w:rPr>
          <w:rFonts w:asciiTheme="minorHAnsi" w:hAnsiTheme="minorHAnsi"/>
          <w:sz w:val="22"/>
        </w:rPr>
        <w:t xml:space="preserve">an impressive </w:t>
      </w:r>
      <w:r w:rsidRPr="003E19A2">
        <w:rPr>
          <w:rFonts w:asciiTheme="minorHAnsi" w:hAnsiTheme="minorHAnsi"/>
          <w:sz w:val="22"/>
        </w:rPr>
        <w:t>fuel efficiency of 3</w:t>
      </w:r>
      <w:r w:rsidR="0087182A" w:rsidRPr="003E19A2">
        <w:rPr>
          <w:rFonts w:asciiTheme="minorHAnsi" w:hAnsiTheme="minorHAnsi"/>
          <w:sz w:val="22"/>
        </w:rPr>
        <w:t>6</w:t>
      </w:r>
      <w:r w:rsidRPr="003E19A2">
        <w:rPr>
          <w:rFonts w:asciiTheme="minorHAnsi" w:hAnsiTheme="minorHAnsi"/>
          <w:sz w:val="22"/>
        </w:rPr>
        <w:t xml:space="preserve">kmpl and a max speed of 70km per hour. It is easy to drive, compact, lightweight and has </w:t>
      </w:r>
      <w:r w:rsidR="00B46AE5" w:rsidRPr="003E19A2">
        <w:rPr>
          <w:rFonts w:asciiTheme="minorHAnsi" w:hAnsiTheme="minorHAnsi"/>
          <w:sz w:val="22"/>
        </w:rPr>
        <w:t xml:space="preserve">an extremely low </w:t>
      </w:r>
      <w:r w:rsidRPr="003E19A2">
        <w:rPr>
          <w:rFonts w:asciiTheme="minorHAnsi" w:hAnsiTheme="minorHAnsi"/>
          <w:sz w:val="22"/>
        </w:rPr>
        <w:t>car</w:t>
      </w:r>
      <w:r w:rsidR="0087182A" w:rsidRPr="003E19A2">
        <w:rPr>
          <w:rFonts w:asciiTheme="minorHAnsi" w:hAnsiTheme="minorHAnsi"/>
          <w:sz w:val="22"/>
        </w:rPr>
        <w:t>bon emission of 66</w:t>
      </w:r>
      <w:r w:rsidR="007D245B" w:rsidRPr="003E19A2">
        <w:rPr>
          <w:rFonts w:asciiTheme="minorHAnsi" w:hAnsiTheme="minorHAnsi"/>
          <w:sz w:val="22"/>
        </w:rPr>
        <w:t xml:space="preserve"> gm/km. </w:t>
      </w:r>
      <w:r w:rsidR="00B46AE5" w:rsidRPr="003E19A2">
        <w:rPr>
          <w:rFonts w:asciiTheme="minorHAnsi" w:hAnsiTheme="minorHAnsi"/>
          <w:sz w:val="22"/>
        </w:rPr>
        <w:t>Qute</w:t>
      </w:r>
      <w:r w:rsidR="00A01C67" w:rsidRPr="003E19A2">
        <w:rPr>
          <w:rFonts w:asciiTheme="minorHAnsi" w:hAnsiTheme="minorHAnsi"/>
          <w:sz w:val="22"/>
        </w:rPr>
        <w:t xml:space="preserve">has been designed in response to evolving requirements of low cost, last mile public transport across the world by optimizing </w:t>
      </w:r>
      <w:r w:rsidR="00B46AE5" w:rsidRPr="003E19A2">
        <w:rPr>
          <w:rFonts w:asciiTheme="minorHAnsi" w:hAnsiTheme="minorHAnsi"/>
          <w:sz w:val="22"/>
        </w:rPr>
        <w:t>size, weight, cost and speed</w:t>
      </w:r>
      <w:r w:rsidR="00A01C67" w:rsidRPr="003E19A2">
        <w:rPr>
          <w:rFonts w:asciiTheme="minorHAnsi" w:hAnsiTheme="minorHAnsi"/>
          <w:sz w:val="22"/>
        </w:rPr>
        <w:t xml:space="preserve">. </w:t>
      </w:r>
    </w:p>
    <w:p w:rsidR="009F66D1" w:rsidRPr="003E19A2" w:rsidRDefault="009F66D1" w:rsidP="009F66D1">
      <w:pPr>
        <w:spacing w:before="80" w:after="80"/>
        <w:ind w:left="-567" w:right="-574"/>
        <w:jc w:val="both"/>
        <w:rPr>
          <w:rFonts w:asciiTheme="minorHAnsi" w:hAnsiTheme="minorHAnsi" w:cs="Arial"/>
          <w:sz w:val="22"/>
        </w:rPr>
      </w:pPr>
    </w:p>
    <w:p w:rsidR="00AC6DD0" w:rsidRPr="003E19A2" w:rsidRDefault="00AC6DD0" w:rsidP="009F66D1">
      <w:pPr>
        <w:ind w:left="-567" w:right="-574"/>
        <w:jc w:val="both"/>
        <w:rPr>
          <w:rFonts w:asciiTheme="minorHAnsi" w:hAnsiTheme="minorHAnsi"/>
          <w:sz w:val="22"/>
        </w:rPr>
      </w:pPr>
      <w:r w:rsidRPr="003E19A2">
        <w:rPr>
          <w:rFonts w:asciiTheme="minorHAnsi" w:hAnsiTheme="minorHAnsi"/>
          <w:sz w:val="22"/>
        </w:rPr>
        <w:t xml:space="preserve">Qute is the first Indian made Quadricycle </w:t>
      </w:r>
      <w:r w:rsidR="001C7C47" w:rsidRPr="003E19A2">
        <w:rPr>
          <w:rFonts w:asciiTheme="minorHAnsi" w:hAnsiTheme="minorHAnsi"/>
          <w:sz w:val="22"/>
        </w:rPr>
        <w:t>to mee</w:t>
      </w:r>
      <w:r w:rsidRPr="003E19A2">
        <w:rPr>
          <w:rFonts w:asciiTheme="minorHAnsi" w:hAnsiTheme="minorHAnsi"/>
          <w:sz w:val="22"/>
        </w:rPr>
        <w:t>t</w:t>
      </w:r>
      <w:r w:rsidR="001C7C47" w:rsidRPr="003E19A2">
        <w:rPr>
          <w:rFonts w:asciiTheme="minorHAnsi" w:hAnsiTheme="minorHAnsi"/>
          <w:sz w:val="22"/>
        </w:rPr>
        <w:t xml:space="preserve"> the stringent European Quadricycle norms and</w:t>
      </w:r>
      <w:r w:rsidRPr="003E19A2">
        <w:rPr>
          <w:rFonts w:asciiTheme="minorHAnsi" w:hAnsiTheme="minorHAnsi"/>
          <w:sz w:val="22"/>
        </w:rPr>
        <w:t xml:space="preserve"> get the European WVTA (Whole Vehicle Type Approval) certification awarded by RDW Netherlands. </w:t>
      </w:r>
      <w:r w:rsidR="001C7C47" w:rsidRPr="003E19A2">
        <w:rPr>
          <w:rFonts w:asciiTheme="minorHAnsi" w:hAnsiTheme="minorHAnsi"/>
          <w:sz w:val="22"/>
        </w:rPr>
        <w:t xml:space="preserve"> Today, </w:t>
      </w:r>
      <w:r w:rsidR="00BD3B8E" w:rsidRPr="003E19A2">
        <w:rPr>
          <w:rFonts w:asciiTheme="minorHAnsi" w:hAnsiTheme="minorHAnsi"/>
          <w:sz w:val="22"/>
        </w:rPr>
        <w:t>Bajaj Auto is all set to export Qute</w:t>
      </w:r>
      <w:r w:rsidRPr="003E19A2">
        <w:rPr>
          <w:rFonts w:asciiTheme="minorHAnsi" w:hAnsiTheme="minorHAnsi"/>
          <w:sz w:val="22"/>
        </w:rPr>
        <w:t>to over 16 coun</w:t>
      </w:r>
      <w:r w:rsidR="00885068" w:rsidRPr="003E19A2">
        <w:rPr>
          <w:rFonts w:asciiTheme="minorHAnsi" w:hAnsiTheme="minorHAnsi"/>
          <w:sz w:val="22"/>
        </w:rPr>
        <w:t>tries across Asia, Africa, Latin America</w:t>
      </w:r>
      <w:r w:rsidRPr="003E19A2">
        <w:rPr>
          <w:rFonts w:asciiTheme="minorHAnsi" w:hAnsiTheme="minorHAnsi"/>
          <w:sz w:val="22"/>
        </w:rPr>
        <w:t xml:space="preserve"> and Europe.</w:t>
      </w:r>
    </w:p>
    <w:p w:rsidR="00FF5A10" w:rsidRDefault="00FF5A10" w:rsidP="009F66D1">
      <w:pPr>
        <w:ind w:left="-567" w:right="-574"/>
        <w:jc w:val="both"/>
        <w:rPr>
          <w:rFonts w:asciiTheme="minorHAnsi" w:hAnsiTheme="minorHAnsi" w:cs="Arial"/>
          <w:b/>
          <w:sz w:val="22"/>
          <w:szCs w:val="22"/>
        </w:rPr>
      </w:pPr>
    </w:p>
    <w:p w:rsidR="00E803F5" w:rsidRPr="00BD3B8E" w:rsidRDefault="00E803F5" w:rsidP="009F66D1">
      <w:pPr>
        <w:ind w:left="-567" w:right="-574"/>
        <w:jc w:val="both"/>
        <w:rPr>
          <w:rFonts w:asciiTheme="minorHAnsi" w:hAnsiTheme="minorHAnsi" w:cs="Arial"/>
          <w:b/>
          <w:vanish/>
          <w:sz w:val="22"/>
          <w:szCs w:val="22"/>
        </w:rPr>
      </w:pPr>
    </w:p>
    <w:p w:rsidR="00E642F3" w:rsidRPr="00BD3B8E" w:rsidRDefault="00DD7D5E" w:rsidP="009F66D1">
      <w:pPr>
        <w:ind w:left="-567" w:right="-574"/>
        <w:jc w:val="both"/>
        <w:rPr>
          <w:rFonts w:asciiTheme="minorHAnsi" w:hAnsiTheme="minorHAnsi" w:cs="Arial"/>
          <w:b/>
          <w:color w:val="FFFFFF"/>
          <w:sz w:val="22"/>
          <w:szCs w:val="22"/>
          <w:highlight w:val="red"/>
        </w:rPr>
      </w:pPr>
      <w:r w:rsidRPr="00BD3B8E">
        <w:rPr>
          <w:rFonts w:asciiTheme="minorHAnsi" w:hAnsiTheme="minorHAnsi"/>
          <w:b/>
          <w:sz w:val="22"/>
          <w:szCs w:val="22"/>
        </w:rPr>
        <w:t>Mr.</w:t>
      </w:r>
      <w:r w:rsidR="006A4F1C" w:rsidRPr="00BD3B8E">
        <w:rPr>
          <w:rFonts w:asciiTheme="minorHAnsi" w:hAnsiTheme="minorHAnsi"/>
          <w:b/>
          <w:sz w:val="22"/>
          <w:szCs w:val="22"/>
        </w:rPr>
        <w:t>Rakesh Sharma</w:t>
      </w:r>
      <w:r w:rsidR="00146076" w:rsidRPr="00BD3B8E">
        <w:rPr>
          <w:rFonts w:asciiTheme="minorHAnsi" w:hAnsiTheme="minorHAnsi"/>
          <w:b/>
          <w:sz w:val="22"/>
          <w:szCs w:val="22"/>
        </w:rPr>
        <w:t xml:space="preserve">, </w:t>
      </w:r>
      <w:r w:rsidR="006A4F1C" w:rsidRPr="00BD3B8E">
        <w:rPr>
          <w:rFonts w:asciiTheme="minorHAnsi" w:hAnsiTheme="minorHAnsi"/>
          <w:b/>
          <w:sz w:val="22"/>
          <w:szCs w:val="22"/>
        </w:rPr>
        <w:t>President</w:t>
      </w:r>
      <w:r w:rsidR="00146076" w:rsidRPr="00BD3B8E">
        <w:rPr>
          <w:rFonts w:asciiTheme="minorHAnsi" w:hAnsiTheme="minorHAnsi"/>
          <w:b/>
          <w:sz w:val="22"/>
          <w:szCs w:val="22"/>
        </w:rPr>
        <w:t xml:space="preserve">, </w:t>
      </w:r>
      <w:r w:rsidR="006A4F1C" w:rsidRPr="00BD3B8E">
        <w:rPr>
          <w:rFonts w:asciiTheme="minorHAnsi" w:hAnsiTheme="minorHAnsi"/>
          <w:b/>
          <w:sz w:val="22"/>
          <w:szCs w:val="22"/>
        </w:rPr>
        <w:t>International Business</w:t>
      </w:r>
      <w:r w:rsidR="00FF5A10" w:rsidRPr="00BD3B8E">
        <w:rPr>
          <w:rFonts w:asciiTheme="minorHAnsi" w:hAnsiTheme="minorHAnsi"/>
          <w:b/>
          <w:sz w:val="22"/>
          <w:szCs w:val="22"/>
        </w:rPr>
        <w:t xml:space="preserve">, Bajaj Auto </w:t>
      </w:r>
      <w:r w:rsidR="00480210" w:rsidRPr="00BD3B8E">
        <w:rPr>
          <w:rFonts w:asciiTheme="minorHAnsi" w:hAnsiTheme="minorHAnsi"/>
          <w:sz w:val="22"/>
          <w:szCs w:val="22"/>
        </w:rPr>
        <w:t>s</w:t>
      </w:r>
      <w:r w:rsidR="00F34AAC" w:rsidRPr="00BD3B8E">
        <w:rPr>
          <w:rFonts w:asciiTheme="minorHAnsi" w:hAnsiTheme="minorHAnsi"/>
          <w:sz w:val="22"/>
          <w:szCs w:val="22"/>
        </w:rPr>
        <w:t>aid</w:t>
      </w:r>
      <w:r w:rsidR="00941201" w:rsidRPr="00BD3B8E">
        <w:rPr>
          <w:rFonts w:asciiTheme="minorHAnsi" w:hAnsiTheme="minorHAnsi"/>
          <w:sz w:val="22"/>
          <w:szCs w:val="22"/>
        </w:rPr>
        <w:t>,</w:t>
      </w:r>
      <w:r w:rsidR="006A4F1C" w:rsidRPr="00BD3B8E">
        <w:rPr>
          <w:rFonts w:asciiTheme="minorHAnsi" w:hAnsiTheme="minorHAnsi"/>
          <w:sz w:val="22"/>
          <w:szCs w:val="22"/>
        </w:rPr>
        <w:t xml:space="preserve"> “</w:t>
      </w:r>
      <w:r w:rsidR="00A01C67">
        <w:rPr>
          <w:rFonts w:asciiTheme="minorHAnsi" w:hAnsiTheme="minorHAnsi"/>
          <w:sz w:val="22"/>
          <w:szCs w:val="22"/>
        </w:rPr>
        <w:t>O</w:t>
      </w:r>
      <w:r w:rsidR="00593670" w:rsidRPr="00BD3B8E">
        <w:rPr>
          <w:rFonts w:asciiTheme="minorHAnsi" w:hAnsiTheme="minorHAnsi"/>
          <w:sz w:val="22"/>
          <w:szCs w:val="22"/>
        </w:rPr>
        <w:t>ver the years</w:t>
      </w:r>
      <w:r w:rsidR="00A15FFA" w:rsidRPr="00BD3B8E">
        <w:rPr>
          <w:rFonts w:asciiTheme="minorHAnsi" w:hAnsiTheme="minorHAnsi"/>
          <w:sz w:val="22"/>
          <w:szCs w:val="22"/>
        </w:rPr>
        <w:t>, the Bajaj RE</w:t>
      </w:r>
      <w:r w:rsidR="00593670" w:rsidRPr="00BD3B8E">
        <w:rPr>
          <w:rFonts w:asciiTheme="minorHAnsi" w:hAnsiTheme="minorHAnsi"/>
          <w:sz w:val="22"/>
          <w:szCs w:val="22"/>
        </w:rPr>
        <w:t xml:space="preserve"> has become a </w:t>
      </w:r>
      <w:r w:rsidR="00A15FFA" w:rsidRPr="00BD3B8E">
        <w:rPr>
          <w:rFonts w:asciiTheme="minorHAnsi" w:hAnsiTheme="minorHAnsi"/>
          <w:sz w:val="22"/>
          <w:szCs w:val="22"/>
        </w:rPr>
        <w:t xml:space="preserve">part of the social </w:t>
      </w:r>
      <w:r w:rsidR="00A01C67">
        <w:rPr>
          <w:rFonts w:asciiTheme="minorHAnsi" w:hAnsiTheme="minorHAnsi"/>
          <w:sz w:val="22"/>
          <w:szCs w:val="22"/>
        </w:rPr>
        <w:t>fabric</w:t>
      </w:r>
      <w:r w:rsidR="00A15FFA" w:rsidRPr="00BD3B8E">
        <w:rPr>
          <w:rFonts w:asciiTheme="minorHAnsi" w:hAnsiTheme="minorHAnsi"/>
          <w:sz w:val="22"/>
          <w:szCs w:val="22"/>
        </w:rPr>
        <w:t>in many coun</w:t>
      </w:r>
      <w:r w:rsidR="006A4F1C" w:rsidRPr="00BD3B8E">
        <w:rPr>
          <w:rFonts w:asciiTheme="minorHAnsi" w:hAnsiTheme="minorHAnsi"/>
          <w:sz w:val="22"/>
          <w:szCs w:val="22"/>
        </w:rPr>
        <w:t>tries</w:t>
      </w:r>
      <w:r w:rsidR="005D5862" w:rsidRPr="00BD3B8E">
        <w:rPr>
          <w:rFonts w:asciiTheme="minorHAnsi" w:hAnsiTheme="minorHAnsi"/>
          <w:sz w:val="22"/>
          <w:szCs w:val="22"/>
        </w:rPr>
        <w:t>. Apart from being an effective last mile transportation solution it also provides employment to millions.</w:t>
      </w:r>
      <w:r w:rsidR="006A4F1C" w:rsidRPr="00BD3B8E">
        <w:rPr>
          <w:rFonts w:asciiTheme="minorHAnsi" w:hAnsiTheme="minorHAnsi"/>
          <w:sz w:val="22"/>
          <w:szCs w:val="22"/>
        </w:rPr>
        <w:t xml:space="preserve"> With Qute, we are now raising the bar and ushering in a new </w:t>
      </w:r>
      <w:r w:rsidR="00A01C67">
        <w:rPr>
          <w:rFonts w:asciiTheme="minorHAnsi" w:hAnsiTheme="minorHAnsi"/>
          <w:sz w:val="22"/>
          <w:szCs w:val="22"/>
        </w:rPr>
        <w:t>solution</w:t>
      </w:r>
      <w:r w:rsidR="006A4F1C" w:rsidRPr="00BD3B8E">
        <w:rPr>
          <w:rFonts w:asciiTheme="minorHAnsi" w:hAnsiTheme="minorHAnsi"/>
          <w:sz w:val="22"/>
          <w:szCs w:val="22"/>
        </w:rPr>
        <w:t xml:space="preserve"> of </w:t>
      </w:r>
      <w:r w:rsidR="00A01C67">
        <w:rPr>
          <w:rFonts w:asciiTheme="minorHAnsi" w:hAnsiTheme="minorHAnsi"/>
          <w:sz w:val="22"/>
          <w:szCs w:val="22"/>
        </w:rPr>
        <w:t>transportation</w:t>
      </w:r>
      <w:r w:rsidR="005D5862" w:rsidRPr="00BD3B8E">
        <w:rPr>
          <w:rFonts w:asciiTheme="minorHAnsi" w:hAnsiTheme="minorHAnsi"/>
          <w:sz w:val="22"/>
          <w:szCs w:val="22"/>
        </w:rPr>
        <w:t xml:space="preserve"> that </w:t>
      </w:r>
      <w:r w:rsidR="00A15FFA" w:rsidRPr="00BD3B8E">
        <w:rPr>
          <w:rFonts w:asciiTheme="minorHAnsi" w:hAnsiTheme="minorHAnsi"/>
          <w:sz w:val="22"/>
          <w:szCs w:val="22"/>
        </w:rPr>
        <w:t>is cleaner, safer and more comfortable</w:t>
      </w:r>
      <w:r w:rsidR="007016CA" w:rsidRPr="00BD3B8E">
        <w:rPr>
          <w:rFonts w:asciiTheme="minorHAnsi" w:hAnsiTheme="minorHAnsi"/>
          <w:sz w:val="22"/>
          <w:szCs w:val="22"/>
        </w:rPr>
        <w:t>. Our p</w:t>
      </w:r>
      <w:r w:rsidR="00EF5ABA">
        <w:rPr>
          <w:rFonts w:asciiTheme="minorHAnsi" w:hAnsiTheme="minorHAnsi"/>
          <w:sz w:val="22"/>
          <w:szCs w:val="22"/>
        </w:rPr>
        <w:t xml:space="preserve">artners across Asia, Africa, </w:t>
      </w:r>
      <w:r w:rsidR="007016CA" w:rsidRPr="00BD3B8E">
        <w:rPr>
          <w:rFonts w:asciiTheme="minorHAnsi" w:hAnsiTheme="minorHAnsi"/>
          <w:sz w:val="22"/>
          <w:szCs w:val="22"/>
        </w:rPr>
        <w:t xml:space="preserve">Latin America </w:t>
      </w:r>
      <w:r w:rsidR="00EF5ABA">
        <w:rPr>
          <w:rFonts w:asciiTheme="minorHAnsi" w:hAnsiTheme="minorHAnsi"/>
          <w:sz w:val="22"/>
          <w:szCs w:val="22"/>
        </w:rPr>
        <w:t xml:space="preserve">and Europe </w:t>
      </w:r>
      <w:r w:rsidR="007016CA" w:rsidRPr="00BD3B8E">
        <w:rPr>
          <w:rFonts w:asciiTheme="minorHAnsi" w:hAnsiTheme="minorHAnsi"/>
          <w:sz w:val="22"/>
          <w:szCs w:val="22"/>
        </w:rPr>
        <w:t xml:space="preserve">are excited about the </w:t>
      </w:r>
      <w:r w:rsidR="00E5258A" w:rsidRPr="00BD3B8E">
        <w:rPr>
          <w:rFonts w:asciiTheme="minorHAnsi" w:hAnsiTheme="minorHAnsi"/>
          <w:sz w:val="22"/>
          <w:szCs w:val="22"/>
        </w:rPr>
        <w:t xml:space="preserve">growth </w:t>
      </w:r>
      <w:r w:rsidR="007016CA" w:rsidRPr="00BD3B8E">
        <w:rPr>
          <w:rFonts w:asciiTheme="minorHAnsi" w:hAnsiTheme="minorHAnsi"/>
          <w:sz w:val="22"/>
          <w:szCs w:val="22"/>
        </w:rPr>
        <w:t>opportunities that Qute</w:t>
      </w:r>
      <w:r w:rsidR="00E5258A" w:rsidRPr="00BD3B8E">
        <w:rPr>
          <w:rFonts w:asciiTheme="minorHAnsi" w:hAnsiTheme="minorHAnsi"/>
          <w:sz w:val="22"/>
          <w:szCs w:val="22"/>
        </w:rPr>
        <w:t xml:space="preserve"> can bring for us.</w:t>
      </w:r>
      <w:r w:rsidR="006A4F1C" w:rsidRPr="00BD3B8E">
        <w:rPr>
          <w:rFonts w:asciiTheme="minorHAnsi" w:hAnsiTheme="minorHAnsi"/>
          <w:sz w:val="22"/>
          <w:szCs w:val="22"/>
        </w:rPr>
        <w:t>”</w:t>
      </w:r>
    </w:p>
    <w:p w:rsidR="00C56AFD" w:rsidRPr="00BD3B8E" w:rsidRDefault="00C56AFD" w:rsidP="009F66D1">
      <w:pPr>
        <w:ind w:left="-567" w:right="-574"/>
        <w:jc w:val="both"/>
        <w:rPr>
          <w:rFonts w:asciiTheme="minorHAnsi" w:hAnsiTheme="minorHAnsi"/>
          <w:sz w:val="22"/>
          <w:szCs w:val="22"/>
        </w:rPr>
      </w:pPr>
    </w:p>
    <w:p w:rsidR="007219AB" w:rsidRDefault="007219AB" w:rsidP="009F66D1">
      <w:pPr>
        <w:tabs>
          <w:tab w:val="left" w:pos="900"/>
        </w:tabs>
        <w:ind w:left="-567" w:right="-574"/>
        <w:jc w:val="both"/>
        <w:rPr>
          <w:rFonts w:asciiTheme="minorHAnsi" w:hAnsiTheme="minorHAnsi" w:cs="Arial"/>
          <w:sz w:val="22"/>
          <w:szCs w:val="22"/>
        </w:rPr>
      </w:pPr>
      <w:r w:rsidRPr="00BD3B8E">
        <w:rPr>
          <w:rFonts w:asciiTheme="minorHAnsi" w:hAnsiTheme="minorHAnsi" w:cs="Arial"/>
          <w:b/>
          <w:sz w:val="22"/>
          <w:szCs w:val="22"/>
        </w:rPr>
        <w:t xml:space="preserve">Mr Abraham Joseph, CTO, Bajaj Auto </w:t>
      </w:r>
      <w:r w:rsidRPr="00BD3B8E">
        <w:rPr>
          <w:rFonts w:asciiTheme="minorHAnsi" w:hAnsiTheme="minorHAnsi" w:cs="Arial"/>
          <w:sz w:val="22"/>
          <w:szCs w:val="22"/>
        </w:rPr>
        <w:t>said, “</w:t>
      </w:r>
      <w:r>
        <w:rPr>
          <w:rFonts w:asciiTheme="minorHAnsi" w:hAnsiTheme="minorHAnsi" w:cs="Arial"/>
          <w:sz w:val="22"/>
          <w:szCs w:val="22"/>
        </w:rPr>
        <w:t>We have applied all our two-wheeler expertise of  light weight vehicle engineering  &amp; super-efficient powertrain technology based on DTS-i, to create the Qute.  We use high strength steel body along with impact resistant plastic closures to achieve this. The small displacement high performance 4 Valve engine uses closed loop fuel injection &amp; triple spark ignition.  Coupled with the 5 speed gear box, it gives outstanding fuel efficiency &amp; emission performance. The engine is water cooled for long life.”</w:t>
      </w:r>
    </w:p>
    <w:p w:rsidR="009959C3" w:rsidRDefault="009959C3" w:rsidP="00454C1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803F5" w:rsidRPr="00BD3B8E" w:rsidRDefault="006A4F1C" w:rsidP="009F66D1">
      <w:pPr>
        <w:jc w:val="center"/>
        <w:rPr>
          <w:rFonts w:asciiTheme="minorHAnsi" w:hAnsiTheme="minorHAnsi" w:cs="Arial"/>
          <w:b/>
          <w:color w:val="FFFFFF"/>
          <w:sz w:val="22"/>
          <w:szCs w:val="22"/>
          <w:highlight w:val="red"/>
        </w:rPr>
      </w:pPr>
      <w:r w:rsidRPr="00BD3B8E">
        <w:rPr>
          <w:rFonts w:asciiTheme="minorHAnsi" w:hAnsiTheme="minorHAnsi"/>
          <w:b/>
          <w:sz w:val="22"/>
          <w:szCs w:val="22"/>
          <w:u w:val="single"/>
        </w:rPr>
        <w:t>Qute Product Specs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8"/>
        <w:gridCol w:w="2133"/>
      </w:tblGrid>
      <w:tr w:rsidR="00E803F5" w:rsidRPr="00445746" w:rsidTr="009F66D1">
        <w:trPr>
          <w:trHeight w:val="323"/>
          <w:jc w:val="center"/>
        </w:trPr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b/>
                <w:bCs/>
                <w:i/>
                <w:iCs/>
                <w:sz w:val="22"/>
              </w:rPr>
              <w:t xml:space="preserve">Low emissions 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sz w:val="22"/>
              </w:rPr>
              <w:t>CO</w:t>
            </w:r>
            <w:r w:rsidRPr="003E19A2">
              <w:rPr>
                <w:rFonts w:ascii="Trebuchet MS" w:hAnsi="Trebuchet MS"/>
                <w:sz w:val="22"/>
                <w:vertAlign w:val="subscript"/>
              </w:rPr>
              <w:t xml:space="preserve">2 </w:t>
            </w:r>
            <w:r w:rsidR="00A01C67" w:rsidRPr="003E19A2">
              <w:rPr>
                <w:rFonts w:ascii="Trebuchet MS" w:hAnsi="Trebuchet MS"/>
                <w:sz w:val="22"/>
              </w:rPr>
              <w:t>:</w:t>
            </w:r>
            <w:r w:rsidRPr="003E19A2">
              <w:rPr>
                <w:rFonts w:ascii="Trebuchet MS" w:hAnsi="Trebuchet MS"/>
                <w:sz w:val="22"/>
              </w:rPr>
              <w:t xml:space="preserve"> 66gms/km</w:t>
            </w:r>
          </w:p>
        </w:tc>
      </w:tr>
      <w:tr w:rsidR="00E803F5" w:rsidRPr="00445746" w:rsidTr="009F66D1">
        <w:trPr>
          <w:jc w:val="center"/>
        </w:trPr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</w:p>
        </w:tc>
      </w:tr>
      <w:tr w:rsidR="00E803F5" w:rsidRPr="00445746" w:rsidTr="009F66D1">
        <w:trPr>
          <w:jc w:val="center"/>
        </w:trPr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b/>
                <w:bCs/>
                <w:i/>
                <w:iCs/>
                <w:sz w:val="22"/>
              </w:rPr>
              <w:t xml:space="preserve">Highest Mileage  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sz w:val="22"/>
              </w:rPr>
              <w:t>36 kmpl</w:t>
            </w:r>
          </w:p>
        </w:tc>
      </w:tr>
      <w:tr w:rsidR="00E803F5" w:rsidRPr="00445746" w:rsidTr="009F66D1">
        <w:trPr>
          <w:jc w:val="center"/>
        </w:trPr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</w:p>
        </w:tc>
      </w:tr>
      <w:tr w:rsidR="00E803F5" w:rsidRPr="00445746" w:rsidTr="009F66D1">
        <w:trPr>
          <w:jc w:val="center"/>
        </w:trPr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b/>
                <w:bCs/>
                <w:i/>
                <w:iCs/>
                <w:sz w:val="22"/>
              </w:rPr>
              <w:t>Maximum Speed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sz w:val="22"/>
              </w:rPr>
              <w:t>70 kmph</w:t>
            </w:r>
          </w:p>
        </w:tc>
      </w:tr>
      <w:tr w:rsidR="00E803F5" w:rsidRPr="00445746" w:rsidTr="009F66D1">
        <w:trPr>
          <w:jc w:val="center"/>
        </w:trPr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b/>
                <w:bCs/>
                <w:i/>
                <w:iCs/>
                <w:sz w:val="22"/>
              </w:rPr>
              <w:t>Turning circle radius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sz w:val="22"/>
              </w:rPr>
              <w:t>3.5 meters</w:t>
            </w:r>
          </w:p>
        </w:tc>
      </w:tr>
      <w:tr w:rsidR="00E803F5" w:rsidRPr="00445746" w:rsidTr="009F66D1">
        <w:trPr>
          <w:jc w:val="center"/>
        </w:trPr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b/>
                <w:bCs/>
                <w:i/>
                <w:iCs/>
                <w:sz w:val="22"/>
              </w:rPr>
              <w:t>Overall length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sz w:val="22"/>
              </w:rPr>
              <w:t>2752 mm</w:t>
            </w:r>
          </w:p>
        </w:tc>
      </w:tr>
      <w:tr w:rsidR="00E803F5" w:rsidRPr="00445746" w:rsidTr="009F66D1">
        <w:trPr>
          <w:jc w:val="center"/>
        </w:trPr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b/>
                <w:bCs/>
                <w:i/>
                <w:iCs/>
                <w:sz w:val="22"/>
              </w:rPr>
              <w:t>Overall width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sz w:val="22"/>
              </w:rPr>
              <w:t>1312 mm</w:t>
            </w:r>
          </w:p>
        </w:tc>
      </w:tr>
      <w:tr w:rsidR="00E803F5" w:rsidRPr="00445746" w:rsidTr="009F66D1">
        <w:trPr>
          <w:jc w:val="center"/>
        </w:trPr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b/>
                <w:bCs/>
                <w:i/>
                <w:iCs/>
                <w:sz w:val="22"/>
              </w:rPr>
              <w:t>Overall height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sz w:val="22"/>
              </w:rPr>
              <w:t>1650 mm</w:t>
            </w:r>
          </w:p>
        </w:tc>
      </w:tr>
      <w:tr w:rsidR="00E803F5" w:rsidRPr="00445746" w:rsidTr="009F66D1">
        <w:trPr>
          <w:jc w:val="center"/>
        </w:trPr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3F5" w:rsidRPr="003E19A2" w:rsidRDefault="00E803F5" w:rsidP="00ED304E">
            <w:pPr>
              <w:rPr>
                <w:rFonts w:ascii="Trebuchet MS" w:hAnsi="Trebuchet MS"/>
                <w:b/>
                <w:bCs/>
                <w:i/>
                <w:iCs/>
                <w:sz w:val="22"/>
              </w:rPr>
            </w:pPr>
            <w:r w:rsidRPr="003E19A2">
              <w:rPr>
                <w:rFonts w:ascii="Trebuchet MS" w:hAnsi="Trebuchet MS"/>
                <w:b/>
                <w:bCs/>
                <w:i/>
                <w:iCs/>
                <w:sz w:val="22"/>
              </w:rPr>
              <w:t>Seating capacity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3F5" w:rsidRPr="003E19A2" w:rsidRDefault="00E803F5" w:rsidP="00ED304E">
            <w:pPr>
              <w:rPr>
                <w:rFonts w:ascii="Trebuchet MS" w:hAnsi="Trebuchet MS"/>
                <w:sz w:val="22"/>
              </w:rPr>
            </w:pPr>
            <w:r w:rsidRPr="003E19A2">
              <w:rPr>
                <w:rFonts w:ascii="Trebuchet MS" w:hAnsi="Trebuchet MS"/>
                <w:sz w:val="22"/>
              </w:rPr>
              <w:t>1+3</w:t>
            </w:r>
          </w:p>
        </w:tc>
      </w:tr>
    </w:tbl>
    <w:p w:rsidR="009F66D1" w:rsidRDefault="009F66D1" w:rsidP="009F66D1">
      <w:pPr>
        <w:rPr>
          <w:rFonts w:ascii="Trebuchet MS" w:hAnsi="Trebuchet MS"/>
          <w:b/>
        </w:rPr>
      </w:pPr>
    </w:p>
    <w:p w:rsidR="009F66D1" w:rsidRPr="009F66D1" w:rsidRDefault="009F66D1" w:rsidP="00460C7D">
      <w:pPr>
        <w:ind w:left="-567"/>
        <w:rPr>
          <w:rFonts w:ascii="Trebuchet MS" w:hAnsi="Trebuchet MS"/>
          <w:b/>
        </w:rPr>
      </w:pPr>
      <w:r w:rsidRPr="009F66D1">
        <w:rPr>
          <w:rFonts w:ascii="Trebuchet MS" w:hAnsi="Trebuchet MS"/>
          <w:b/>
        </w:rPr>
        <w:t>RSVP:</w:t>
      </w:r>
    </w:p>
    <w:p w:rsidR="009F66D1" w:rsidRPr="009F66D1" w:rsidRDefault="009F66D1" w:rsidP="00460C7D">
      <w:pPr>
        <w:ind w:left="-567"/>
        <w:rPr>
          <w:rFonts w:ascii="Trebuchet MS" w:hAnsi="Trebuchet MS"/>
        </w:rPr>
      </w:pPr>
      <w:r w:rsidRPr="009F66D1">
        <w:rPr>
          <w:rFonts w:ascii="Trebuchet MS" w:hAnsi="Trebuchet MS"/>
          <w:b/>
        </w:rPr>
        <w:t>Lalit Pandey</w:t>
      </w:r>
      <w:r w:rsidRPr="009F66D1">
        <w:rPr>
          <w:rFonts w:ascii="Trebuchet MS" w:hAnsi="Trebuchet MS"/>
        </w:rPr>
        <w:t xml:space="preserve"> – 9818806924, </w:t>
      </w:r>
      <w:hyperlink r:id="rId8" w:history="1">
        <w:r w:rsidRPr="00F15977">
          <w:rPr>
            <w:rStyle w:val="Hyperlink"/>
            <w:rFonts w:ascii="Trebuchet MS" w:hAnsi="Trebuchet MS"/>
          </w:rPr>
          <w:t>lalit.pandey@ketchumsampark.com</w:t>
        </w:r>
      </w:hyperlink>
    </w:p>
    <w:p w:rsidR="00436BE0" w:rsidRDefault="009F66D1" w:rsidP="00460C7D">
      <w:pPr>
        <w:ind w:left="-567"/>
        <w:rPr>
          <w:rFonts w:ascii="Trebuchet MS" w:hAnsi="Trebuchet MS"/>
        </w:rPr>
      </w:pPr>
      <w:r w:rsidRPr="009F66D1">
        <w:rPr>
          <w:rFonts w:ascii="Trebuchet MS" w:hAnsi="Trebuchet MS"/>
          <w:b/>
        </w:rPr>
        <w:t>Harpreet Singh</w:t>
      </w:r>
      <w:r w:rsidRPr="009F66D1">
        <w:rPr>
          <w:rFonts w:ascii="Trebuchet MS" w:hAnsi="Trebuchet MS"/>
        </w:rPr>
        <w:t xml:space="preserve"> – 9810276332, </w:t>
      </w:r>
      <w:hyperlink r:id="rId9" w:history="1">
        <w:r w:rsidRPr="00F15977">
          <w:rPr>
            <w:rStyle w:val="Hyperlink"/>
            <w:rFonts w:ascii="Trebuchet MS" w:hAnsi="Trebuchet MS"/>
          </w:rPr>
          <w:t>harpreet.singh@ketchumsampark.com</w:t>
        </w:r>
      </w:hyperlink>
    </w:p>
    <w:p w:rsidR="009F66D1" w:rsidRDefault="009F66D1" w:rsidP="00460C7D">
      <w:pPr>
        <w:ind w:left="-567"/>
        <w:rPr>
          <w:rFonts w:ascii="Trebuchet MS" w:hAnsi="Trebuchet MS"/>
        </w:rPr>
      </w:pPr>
      <w:r w:rsidRPr="009F66D1">
        <w:rPr>
          <w:rFonts w:ascii="Trebuchet MS" w:hAnsi="Trebuchet MS"/>
          <w:b/>
        </w:rPr>
        <w:t>Zaheer Chauhan</w:t>
      </w:r>
      <w:r>
        <w:rPr>
          <w:rFonts w:ascii="Trebuchet MS" w:hAnsi="Trebuchet MS"/>
        </w:rPr>
        <w:t xml:space="preserve"> – 9920202720, </w:t>
      </w:r>
      <w:hyperlink r:id="rId10" w:history="1">
        <w:r w:rsidRPr="00F15977">
          <w:rPr>
            <w:rStyle w:val="Hyperlink"/>
            <w:rFonts w:ascii="Trebuchet MS" w:hAnsi="Trebuchet MS"/>
          </w:rPr>
          <w:t>zaheer.chauhan@ketchumsampark.com</w:t>
        </w:r>
      </w:hyperlink>
      <w:bookmarkEnd w:id="0"/>
    </w:p>
    <w:sectPr w:rsidR="009F66D1" w:rsidSect="00166AB1">
      <w:headerReference w:type="default" r:id="rId11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4C" w:rsidRDefault="00A01A4C" w:rsidP="009F66D1">
      <w:r>
        <w:separator/>
      </w:r>
    </w:p>
  </w:endnote>
  <w:endnote w:type="continuationSeparator" w:id="1">
    <w:p w:rsidR="00A01A4C" w:rsidRDefault="00A01A4C" w:rsidP="009F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4C" w:rsidRDefault="00A01A4C" w:rsidP="009F66D1">
      <w:r>
        <w:separator/>
      </w:r>
    </w:p>
  </w:footnote>
  <w:footnote w:type="continuationSeparator" w:id="1">
    <w:p w:rsidR="00A01A4C" w:rsidRDefault="00A01A4C" w:rsidP="009F6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D1" w:rsidRDefault="009F66D1" w:rsidP="009F66D1">
    <w:pPr>
      <w:pStyle w:val="Header"/>
      <w:jc w:val="center"/>
    </w:pPr>
    <w:r>
      <w:rPr>
        <w:rFonts w:ascii="Trebuchet MS" w:hAnsi="Trebuchet MS"/>
        <w:b/>
        <w:noProof/>
      </w:rPr>
      <w:drawing>
        <wp:inline distT="0" distB="0" distL="0" distR="0">
          <wp:extent cx="1524000" cy="431800"/>
          <wp:effectExtent l="19050" t="0" r="0" b="0"/>
          <wp:docPr id="2" name="Picture 2" descr="Distinctly Ahead lin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tinctly Ahead line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 l="3590" t="22137" r="7437" b="14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D66"/>
    <w:multiLevelType w:val="hybridMultilevel"/>
    <w:tmpl w:val="80F4ACE6"/>
    <w:lvl w:ilvl="0" w:tplc="98C68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F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25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60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6D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2A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22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4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CD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D37C25"/>
    <w:multiLevelType w:val="hybridMultilevel"/>
    <w:tmpl w:val="C98466B8"/>
    <w:lvl w:ilvl="0" w:tplc="2FD428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83003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B44AA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4AC4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04E1D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308FF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59893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9D071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9C809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EAA26C4"/>
    <w:multiLevelType w:val="hybridMultilevel"/>
    <w:tmpl w:val="BAF61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47EA0"/>
    <w:multiLevelType w:val="hybridMultilevel"/>
    <w:tmpl w:val="3774E25E"/>
    <w:lvl w:ilvl="0" w:tplc="DA209D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EB07A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45054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4FEA5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B1CF3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364A9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2B46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5045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BA2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EF6562D"/>
    <w:multiLevelType w:val="hybridMultilevel"/>
    <w:tmpl w:val="3842BE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76084"/>
    <w:multiLevelType w:val="hybridMultilevel"/>
    <w:tmpl w:val="EF484788"/>
    <w:lvl w:ilvl="0" w:tplc="B5C48F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0684A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EAA3E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C2F7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8268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086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1D037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1E886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914E3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74011A2C"/>
    <w:multiLevelType w:val="hybridMultilevel"/>
    <w:tmpl w:val="798C5FAE"/>
    <w:lvl w:ilvl="0" w:tplc="76F4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247FF"/>
    <w:multiLevelType w:val="hybridMultilevel"/>
    <w:tmpl w:val="A33241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CF8"/>
    <w:rsid w:val="000040B9"/>
    <w:rsid w:val="00013FCC"/>
    <w:rsid w:val="00022D3F"/>
    <w:rsid w:val="00050FA6"/>
    <w:rsid w:val="00065153"/>
    <w:rsid w:val="00080E1C"/>
    <w:rsid w:val="000A696D"/>
    <w:rsid w:val="000B45CD"/>
    <w:rsid w:val="000B4D05"/>
    <w:rsid w:val="000C5ACF"/>
    <w:rsid w:val="000E364A"/>
    <w:rsid w:val="000F75F9"/>
    <w:rsid w:val="00104707"/>
    <w:rsid w:val="0013193D"/>
    <w:rsid w:val="00141113"/>
    <w:rsid w:val="00146076"/>
    <w:rsid w:val="00153B1E"/>
    <w:rsid w:val="00166AB1"/>
    <w:rsid w:val="00166C7D"/>
    <w:rsid w:val="00194E31"/>
    <w:rsid w:val="001B04D3"/>
    <w:rsid w:val="001C7C47"/>
    <w:rsid w:val="001D4955"/>
    <w:rsid w:val="00230934"/>
    <w:rsid w:val="002A432C"/>
    <w:rsid w:val="002C4896"/>
    <w:rsid w:val="002E218E"/>
    <w:rsid w:val="002F3DE4"/>
    <w:rsid w:val="003724DF"/>
    <w:rsid w:val="003944C6"/>
    <w:rsid w:val="003A4D78"/>
    <w:rsid w:val="003B5C7D"/>
    <w:rsid w:val="003C56F0"/>
    <w:rsid w:val="003C570E"/>
    <w:rsid w:val="003E19A2"/>
    <w:rsid w:val="003E7183"/>
    <w:rsid w:val="004038B1"/>
    <w:rsid w:val="00410AF2"/>
    <w:rsid w:val="0041483F"/>
    <w:rsid w:val="004152E0"/>
    <w:rsid w:val="00436BE0"/>
    <w:rsid w:val="00440DD5"/>
    <w:rsid w:val="00445746"/>
    <w:rsid w:val="00454C1F"/>
    <w:rsid w:val="00460C7D"/>
    <w:rsid w:val="00461973"/>
    <w:rsid w:val="00480210"/>
    <w:rsid w:val="004A5062"/>
    <w:rsid w:val="004C0390"/>
    <w:rsid w:val="004C5D83"/>
    <w:rsid w:val="004D0AB0"/>
    <w:rsid w:val="004D2BB6"/>
    <w:rsid w:val="00525686"/>
    <w:rsid w:val="005279B2"/>
    <w:rsid w:val="00527E1F"/>
    <w:rsid w:val="00542F05"/>
    <w:rsid w:val="00554BAC"/>
    <w:rsid w:val="00556001"/>
    <w:rsid w:val="005927BF"/>
    <w:rsid w:val="00593670"/>
    <w:rsid w:val="005D2835"/>
    <w:rsid w:val="005D4329"/>
    <w:rsid w:val="005D5862"/>
    <w:rsid w:val="005E48BE"/>
    <w:rsid w:val="006051EE"/>
    <w:rsid w:val="00655FC1"/>
    <w:rsid w:val="00661E1E"/>
    <w:rsid w:val="006A4F1C"/>
    <w:rsid w:val="006A70AC"/>
    <w:rsid w:val="006E1234"/>
    <w:rsid w:val="007016CA"/>
    <w:rsid w:val="007219AB"/>
    <w:rsid w:val="00765476"/>
    <w:rsid w:val="00770697"/>
    <w:rsid w:val="007B7C76"/>
    <w:rsid w:val="007D245B"/>
    <w:rsid w:val="007E2D42"/>
    <w:rsid w:val="007F1956"/>
    <w:rsid w:val="007F644C"/>
    <w:rsid w:val="00817F1A"/>
    <w:rsid w:val="00830271"/>
    <w:rsid w:val="008448C1"/>
    <w:rsid w:val="0086470E"/>
    <w:rsid w:val="0087182A"/>
    <w:rsid w:val="00885068"/>
    <w:rsid w:val="00895E8B"/>
    <w:rsid w:val="008B011F"/>
    <w:rsid w:val="008C66BD"/>
    <w:rsid w:val="008F1C9D"/>
    <w:rsid w:val="00902A51"/>
    <w:rsid w:val="0091021A"/>
    <w:rsid w:val="009255FA"/>
    <w:rsid w:val="00941201"/>
    <w:rsid w:val="0095789D"/>
    <w:rsid w:val="009623C4"/>
    <w:rsid w:val="00964C6B"/>
    <w:rsid w:val="00983AEC"/>
    <w:rsid w:val="00987A0A"/>
    <w:rsid w:val="009959C3"/>
    <w:rsid w:val="009B5561"/>
    <w:rsid w:val="009C6346"/>
    <w:rsid w:val="009C7738"/>
    <w:rsid w:val="009D17BB"/>
    <w:rsid w:val="009F66D1"/>
    <w:rsid w:val="00A006BE"/>
    <w:rsid w:val="00A01A4C"/>
    <w:rsid w:val="00A01C67"/>
    <w:rsid w:val="00A15FFA"/>
    <w:rsid w:val="00A17F91"/>
    <w:rsid w:val="00A30617"/>
    <w:rsid w:val="00A37CDC"/>
    <w:rsid w:val="00A4369F"/>
    <w:rsid w:val="00A458CC"/>
    <w:rsid w:val="00A84FE5"/>
    <w:rsid w:val="00A9335E"/>
    <w:rsid w:val="00AA188F"/>
    <w:rsid w:val="00AB7A33"/>
    <w:rsid w:val="00AC6DD0"/>
    <w:rsid w:val="00AE3E94"/>
    <w:rsid w:val="00AF0361"/>
    <w:rsid w:val="00AF2DE5"/>
    <w:rsid w:val="00B0018A"/>
    <w:rsid w:val="00B07B9B"/>
    <w:rsid w:val="00B20B01"/>
    <w:rsid w:val="00B31675"/>
    <w:rsid w:val="00B325B4"/>
    <w:rsid w:val="00B42114"/>
    <w:rsid w:val="00B46AE5"/>
    <w:rsid w:val="00B53AD5"/>
    <w:rsid w:val="00B74DA3"/>
    <w:rsid w:val="00BC4933"/>
    <w:rsid w:val="00BD0755"/>
    <w:rsid w:val="00BD3B8E"/>
    <w:rsid w:val="00BE3CCD"/>
    <w:rsid w:val="00BF0015"/>
    <w:rsid w:val="00C00404"/>
    <w:rsid w:val="00C055B3"/>
    <w:rsid w:val="00C07004"/>
    <w:rsid w:val="00C25A0F"/>
    <w:rsid w:val="00C327D0"/>
    <w:rsid w:val="00C40D45"/>
    <w:rsid w:val="00C5695A"/>
    <w:rsid w:val="00C56AFD"/>
    <w:rsid w:val="00CA316C"/>
    <w:rsid w:val="00CB1870"/>
    <w:rsid w:val="00CB4CD4"/>
    <w:rsid w:val="00CB7B1F"/>
    <w:rsid w:val="00CC0F9F"/>
    <w:rsid w:val="00CE2969"/>
    <w:rsid w:val="00D00636"/>
    <w:rsid w:val="00D00809"/>
    <w:rsid w:val="00D13DDA"/>
    <w:rsid w:val="00D155AA"/>
    <w:rsid w:val="00D33ADA"/>
    <w:rsid w:val="00D3518A"/>
    <w:rsid w:val="00D65E73"/>
    <w:rsid w:val="00D662AF"/>
    <w:rsid w:val="00D75CC1"/>
    <w:rsid w:val="00D765BD"/>
    <w:rsid w:val="00D922AE"/>
    <w:rsid w:val="00D9431D"/>
    <w:rsid w:val="00D96662"/>
    <w:rsid w:val="00DA4C15"/>
    <w:rsid w:val="00DD7D5E"/>
    <w:rsid w:val="00E46D1C"/>
    <w:rsid w:val="00E52365"/>
    <w:rsid w:val="00E5258A"/>
    <w:rsid w:val="00E63138"/>
    <w:rsid w:val="00E642F3"/>
    <w:rsid w:val="00E803F5"/>
    <w:rsid w:val="00E854D7"/>
    <w:rsid w:val="00EA542E"/>
    <w:rsid w:val="00EB7898"/>
    <w:rsid w:val="00EE2506"/>
    <w:rsid w:val="00EF5ABA"/>
    <w:rsid w:val="00F26496"/>
    <w:rsid w:val="00F34AAC"/>
    <w:rsid w:val="00F4380E"/>
    <w:rsid w:val="00F77492"/>
    <w:rsid w:val="00F77FAB"/>
    <w:rsid w:val="00F966E0"/>
    <w:rsid w:val="00FA2CF8"/>
    <w:rsid w:val="00FC0654"/>
    <w:rsid w:val="00FE5BB6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E0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6E0"/>
    <w:pPr>
      <w:keepNext/>
      <w:jc w:val="center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rsid w:val="00F966E0"/>
    <w:pPr>
      <w:keepNext/>
      <w:jc w:val="both"/>
      <w:outlineLvl w:val="1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66E0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D35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A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8C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0F75F9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5F9"/>
    <w:rPr>
      <w:rFonts w:ascii="Calibri" w:eastAsiaTheme="minorEastAsia" w:hAnsi="Calibri"/>
      <w:sz w:val="22"/>
      <w:szCs w:val="21"/>
    </w:rPr>
  </w:style>
  <w:style w:type="paragraph" w:styleId="Header">
    <w:name w:val="header"/>
    <w:basedOn w:val="Normal"/>
    <w:link w:val="HeaderChar"/>
    <w:unhideWhenUsed/>
    <w:rsid w:val="009F6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66D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F6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F66D1"/>
    <w:rPr>
      <w:sz w:val="24"/>
      <w:szCs w:val="24"/>
    </w:rPr>
  </w:style>
  <w:style w:type="character" w:styleId="Hyperlink">
    <w:name w:val="Hyperlink"/>
    <w:basedOn w:val="DefaultParagraphFont"/>
    <w:unhideWhenUsed/>
    <w:rsid w:val="009F6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E0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6E0"/>
    <w:pPr>
      <w:keepNext/>
      <w:jc w:val="center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rsid w:val="00F966E0"/>
    <w:pPr>
      <w:keepNext/>
      <w:jc w:val="both"/>
      <w:outlineLvl w:val="1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66E0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D35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A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8C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0F75F9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5F9"/>
    <w:rPr>
      <w:rFonts w:ascii="Calibri" w:eastAsiaTheme="minorEastAsia" w:hAnsi="Calibri"/>
      <w:sz w:val="22"/>
      <w:szCs w:val="21"/>
    </w:rPr>
  </w:style>
  <w:style w:type="paragraph" w:styleId="Header">
    <w:name w:val="header"/>
    <w:basedOn w:val="Normal"/>
    <w:link w:val="HeaderChar"/>
    <w:unhideWhenUsed/>
    <w:rsid w:val="009F6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66D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F6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F66D1"/>
    <w:rPr>
      <w:sz w:val="24"/>
      <w:szCs w:val="24"/>
    </w:rPr>
  </w:style>
  <w:style w:type="character" w:styleId="Hyperlink">
    <w:name w:val="Hyperlink"/>
    <w:basedOn w:val="DefaultParagraphFont"/>
    <w:unhideWhenUsed/>
    <w:rsid w:val="009F6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053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10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0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it.pandey@ketchumsampar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heer.chauhan@ketchumsamp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preet.singh@ketchumsampark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42B3-3CED-45A8-8727-4D042FD6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Bajaj Auto Ltd.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ckrao</dc:creator>
  <cp:lastModifiedBy>nagaraj</cp:lastModifiedBy>
  <cp:revision>8</cp:revision>
  <cp:lastPrinted>2015-09-22T03:47:00Z</cp:lastPrinted>
  <dcterms:created xsi:type="dcterms:W3CDTF">2015-09-24T03:49:00Z</dcterms:created>
  <dcterms:modified xsi:type="dcterms:W3CDTF">2015-09-25T11:44:00Z</dcterms:modified>
</cp:coreProperties>
</file>